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8CC5A" w14:textId="3F0588F9" w:rsidR="0036505D" w:rsidRDefault="0036505D" w:rsidP="0036505D">
      <w:pPr>
        <w:rPr>
          <w:rFonts w:ascii="Times New Roman" w:eastAsia="Times New Roman" w:hAnsi="Times New Roman" w:cs="Times New Roman"/>
          <w:b/>
        </w:rPr>
      </w:pPr>
      <w:r w:rsidRPr="0036505D">
        <w:rPr>
          <w:rFonts w:ascii="Times New Roman" w:eastAsia="Times New Roman" w:hAnsi="Times New Roman" w:cs="Times New Roman"/>
          <w:b/>
        </w:rPr>
        <w:t>Power of Observation</w:t>
      </w:r>
      <w:r w:rsidR="008E44DE">
        <w:rPr>
          <w:rFonts w:ascii="Times New Roman" w:eastAsia="Times New Roman" w:hAnsi="Times New Roman" w:cs="Times New Roman"/>
          <w:b/>
        </w:rPr>
        <w:t xml:space="preserve"> (presented online 27.5.2020)</w:t>
      </w:r>
    </w:p>
    <w:p w14:paraId="52648BC7" w14:textId="77777777" w:rsidR="008E44DE" w:rsidRDefault="008E44DE" w:rsidP="0036505D">
      <w:pPr>
        <w:rPr>
          <w:rFonts w:ascii="Times New Roman" w:eastAsia="Times New Roman" w:hAnsi="Times New Roman" w:cs="Times New Roman"/>
          <w:b/>
        </w:rPr>
      </w:pPr>
    </w:p>
    <w:p w14:paraId="675A3CA8" w14:textId="1EEAC868" w:rsidR="0036505D" w:rsidRPr="0036505D" w:rsidRDefault="0036505D" w:rsidP="0036505D">
      <w:pPr>
        <w:rPr>
          <w:rFonts w:ascii="Times New Roman" w:eastAsia="Times New Roman" w:hAnsi="Times New Roman" w:cs="Times New Roman"/>
        </w:rPr>
      </w:pPr>
      <w:r w:rsidRPr="0036505D">
        <w:rPr>
          <w:rFonts w:ascii="Times New Roman" w:eastAsia="Times New Roman" w:hAnsi="Times New Roman" w:cs="Times New Roman"/>
        </w:rPr>
        <w:t>Joyashree Roy</w:t>
      </w:r>
      <w:r>
        <w:rPr>
          <w:rFonts w:ascii="Times New Roman" w:eastAsia="Times New Roman" w:hAnsi="Times New Roman" w:cs="Times New Roman"/>
        </w:rPr>
        <w:t>, Bangabandhu Chair Professor, Asian Institute of Technology, Thailand and Professor of Economics, Jadavpur University, Kolkata, India (on Lien)</w:t>
      </w:r>
    </w:p>
    <w:p w14:paraId="083C15CF" w14:textId="77777777" w:rsidR="0036505D" w:rsidRDefault="0036505D" w:rsidP="0036505D">
      <w:pPr>
        <w:rPr>
          <w:rFonts w:ascii="Times New Roman" w:eastAsia="Times New Roman" w:hAnsi="Times New Roman" w:cs="Times New Roman"/>
        </w:rPr>
      </w:pPr>
    </w:p>
    <w:p w14:paraId="3B6E9828" w14:textId="0E0A2937" w:rsidR="0036505D" w:rsidRDefault="008E44DE" w:rsidP="003227DA">
      <w:pPr>
        <w:jc w:val="both"/>
        <w:rPr>
          <w:rFonts w:ascii="Times New Roman" w:eastAsia="Times New Roman" w:hAnsi="Times New Roman" w:cs="Times New Roman"/>
        </w:rPr>
      </w:pPr>
      <w:r>
        <w:rPr>
          <w:rFonts w:ascii="Times New Roman" w:eastAsia="Times New Roman" w:hAnsi="Times New Roman" w:cs="Times New Roman"/>
        </w:rPr>
        <w:t>“</w:t>
      </w:r>
      <w:r w:rsidR="0036505D" w:rsidRPr="0036505D">
        <w:rPr>
          <w:rFonts w:ascii="Times New Roman" w:eastAsia="Times New Roman" w:hAnsi="Times New Roman" w:cs="Times New Roman"/>
        </w:rPr>
        <w:t>Answer to all complex problems are there all around. We need to acknowledge that and frame it appropriately to design solutions. We need for that power of observation, right mindset to connect the dots, and a heart to feel what is acceptable and unacceptable for larger wellbeing. Important to stay observant to understand the ground reality towards readiness for converting barriers to opportunities at the right time, in right place with right mindset.</w:t>
      </w:r>
      <w:r>
        <w:rPr>
          <w:rFonts w:ascii="Times New Roman" w:eastAsia="Times New Roman" w:hAnsi="Times New Roman" w:cs="Times New Roman"/>
        </w:rPr>
        <w:t>”</w:t>
      </w:r>
      <w:r w:rsidR="0036505D" w:rsidRPr="0036505D">
        <w:rPr>
          <w:rFonts w:ascii="Times New Roman" w:eastAsia="Times New Roman" w:hAnsi="Times New Roman" w:cs="Times New Roman"/>
        </w:rPr>
        <w:t xml:space="preserve"> </w:t>
      </w:r>
    </w:p>
    <w:p w14:paraId="7F54130E" w14:textId="576BEB75" w:rsidR="0036505D" w:rsidRDefault="0036505D" w:rsidP="003227DA">
      <w:pPr>
        <w:jc w:val="both"/>
        <w:rPr>
          <w:rFonts w:ascii="Times New Roman" w:eastAsia="Times New Roman" w:hAnsi="Times New Roman" w:cs="Times New Roman"/>
        </w:rPr>
      </w:pPr>
    </w:p>
    <w:p w14:paraId="2FBBCE86" w14:textId="07559CAF" w:rsidR="006967AE" w:rsidRDefault="0036505D" w:rsidP="003227DA">
      <w:pPr>
        <w:jc w:val="both"/>
        <w:rPr>
          <w:rFonts w:ascii="Times New Roman" w:eastAsia="Times New Roman" w:hAnsi="Times New Roman" w:cs="Times New Roman"/>
        </w:rPr>
      </w:pPr>
      <w:r>
        <w:rPr>
          <w:rFonts w:ascii="Times New Roman" w:eastAsia="Times New Roman" w:hAnsi="Times New Roman" w:cs="Times New Roman"/>
        </w:rPr>
        <w:t>For a beginner in research trying to understand the societ</w:t>
      </w:r>
      <w:r w:rsidR="008E44DE">
        <w:rPr>
          <w:rFonts w:ascii="Times New Roman" w:eastAsia="Times New Roman" w:hAnsi="Times New Roman" w:cs="Times New Roman"/>
        </w:rPr>
        <w:t xml:space="preserve">al problems </w:t>
      </w:r>
      <w:r>
        <w:rPr>
          <w:rFonts w:ascii="Times New Roman" w:eastAsia="Times New Roman" w:hAnsi="Times New Roman" w:cs="Times New Roman"/>
        </w:rPr>
        <w:t>to select a topic first step is to be observant. Observation is an act of noticing an event or phenomenon</w:t>
      </w:r>
      <w:r w:rsidR="008E44DE">
        <w:rPr>
          <w:rFonts w:ascii="Times New Roman" w:eastAsia="Times New Roman" w:hAnsi="Times New Roman" w:cs="Times New Roman"/>
        </w:rPr>
        <w:t>. The</w:t>
      </w:r>
      <w:r>
        <w:rPr>
          <w:rFonts w:ascii="Times New Roman" w:eastAsia="Times New Roman" w:hAnsi="Times New Roman" w:cs="Times New Roman"/>
        </w:rPr>
        <w:t xml:space="preserve"> narrative </w:t>
      </w:r>
      <w:r w:rsidR="008E44DE">
        <w:rPr>
          <w:rFonts w:ascii="Times New Roman" w:eastAsia="Times New Roman" w:hAnsi="Times New Roman" w:cs="Times New Roman"/>
        </w:rPr>
        <w:t xml:space="preserve">of the event/phenomenon </w:t>
      </w:r>
      <w:r>
        <w:rPr>
          <w:rFonts w:ascii="Times New Roman" w:eastAsia="Times New Roman" w:hAnsi="Times New Roman" w:cs="Times New Roman"/>
        </w:rPr>
        <w:t xml:space="preserve">can be in first person or second, third person. But the researcher needs to decide as that will determine intentionality. So, intentionality in observation matters. However, intention can also be varied. One might intend to understand a situation, or intend to find a </w:t>
      </w:r>
      <w:r w:rsidR="008E44DE">
        <w:rPr>
          <w:rFonts w:ascii="Times New Roman" w:eastAsia="Times New Roman" w:hAnsi="Times New Roman" w:cs="Times New Roman"/>
        </w:rPr>
        <w:t xml:space="preserve">technological </w:t>
      </w:r>
      <w:r>
        <w:rPr>
          <w:rFonts w:ascii="Times New Roman" w:eastAsia="Times New Roman" w:hAnsi="Times New Roman" w:cs="Times New Roman"/>
        </w:rPr>
        <w:t>solution, one might like to imagine a future course of action given the present</w:t>
      </w:r>
      <w:r w:rsidR="008E44DE">
        <w:rPr>
          <w:rFonts w:ascii="Times New Roman" w:eastAsia="Times New Roman" w:hAnsi="Times New Roman" w:cs="Times New Roman"/>
        </w:rPr>
        <w:t xml:space="preserve"> status</w:t>
      </w:r>
      <w:r>
        <w:rPr>
          <w:rFonts w:ascii="Times New Roman" w:eastAsia="Times New Roman" w:hAnsi="Times New Roman" w:cs="Times New Roman"/>
        </w:rPr>
        <w:t>. So, by typology of intention the scope, nature, method and analytics will vary. Second most important thing is to keep in mind th</w:t>
      </w:r>
      <w:r w:rsidR="007570AF">
        <w:rPr>
          <w:rFonts w:ascii="Times New Roman" w:eastAsia="Times New Roman" w:hAnsi="Times New Roman" w:cs="Times New Roman"/>
        </w:rPr>
        <w:t xml:space="preserve">ere is a very clear distinction between a learner and researcher.  While former works in a mode where it taught mind </w:t>
      </w:r>
      <w:r w:rsidR="008E44DE">
        <w:rPr>
          <w:rFonts w:ascii="Times New Roman" w:eastAsia="Times New Roman" w:hAnsi="Times New Roman" w:cs="Times New Roman"/>
        </w:rPr>
        <w:t xml:space="preserve">is active </w:t>
      </w:r>
      <w:r w:rsidR="007570AF">
        <w:rPr>
          <w:rFonts w:ascii="Times New Roman" w:eastAsia="Times New Roman" w:hAnsi="Times New Roman" w:cs="Times New Roman"/>
        </w:rPr>
        <w:t>and researcher works in a thinking mind mode. A thinking mind asks questions, contradicts, debates and so on to challenge things as they are and look</w:t>
      </w:r>
      <w:r w:rsidR="008E44DE">
        <w:rPr>
          <w:rFonts w:ascii="Times New Roman" w:eastAsia="Times New Roman" w:hAnsi="Times New Roman" w:cs="Times New Roman"/>
        </w:rPr>
        <w:t>ing</w:t>
      </w:r>
      <w:r w:rsidR="007570AF">
        <w:rPr>
          <w:rFonts w:ascii="Times New Roman" w:eastAsia="Times New Roman" w:hAnsi="Times New Roman" w:cs="Times New Roman"/>
        </w:rPr>
        <w:t xml:space="preserve"> for alternative. But it is also important to keep in mind alternative for whom? The solution centric intention might have to go beyond just disciplinary training and get into the bigger picture and team </w:t>
      </w:r>
      <w:r w:rsidR="008E44DE">
        <w:rPr>
          <w:rFonts w:ascii="Times New Roman" w:eastAsia="Times New Roman" w:hAnsi="Times New Roman" w:cs="Times New Roman"/>
        </w:rPr>
        <w:t xml:space="preserve">building with multiple </w:t>
      </w:r>
      <w:r w:rsidR="007570AF">
        <w:rPr>
          <w:rFonts w:ascii="Times New Roman" w:eastAsia="Times New Roman" w:hAnsi="Times New Roman" w:cs="Times New Roman"/>
        </w:rPr>
        <w:t>thinking minds. It is very important for a researcher to create a clear focus in mind and ask a research question which he /she intends to answer, which can help defining the scope</w:t>
      </w:r>
      <w:r w:rsidR="008E44DE">
        <w:rPr>
          <w:rFonts w:ascii="Times New Roman" w:eastAsia="Times New Roman" w:hAnsi="Times New Roman" w:cs="Times New Roman"/>
        </w:rPr>
        <w:t>. The issue</w:t>
      </w:r>
      <w:r w:rsidR="007570AF">
        <w:rPr>
          <w:rFonts w:ascii="Times New Roman" w:eastAsia="Times New Roman" w:hAnsi="Times New Roman" w:cs="Times New Roman"/>
        </w:rPr>
        <w:t xml:space="preserve"> </w:t>
      </w:r>
      <w:r w:rsidR="008E44DE">
        <w:rPr>
          <w:rFonts w:ascii="Times New Roman" w:eastAsia="Times New Roman" w:hAnsi="Times New Roman" w:cs="Times New Roman"/>
        </w:rPr>
        <w:t xml:space="preserve">needs to </w:t>
      </w:r>
      <w:r w:rsidR="007570AF">
        <w:rPr>
          <w:rFonts w:ascii="Times New Roman" w:eastAsia="Times New Roman" w:hAnsi="Times New Roman" w:cs="Times New Roman"/>
        </w:rPr>
        <w:t>be o</w:t>
      </w:r>
      <w:r w:rsidR="006967AE">
        <w:rPr>
          <w:rFonts w:ascii="Times New Roman" w:eastAsia="Times New Roman" w:hAnsi="Times New Roman" w:cs="Times New Roman"/>
        </w:rPr>
        <w:t>f interest for the larger audience</w:t>
      </w:r>
      <w:r w:rsidR="007570AF">
        <w:rPr>
          <w:rFonts w:ascii="Times New Roman" w:eastAsia="Times New Roman" w:hAnsi="Times New Roman" w:cs="Times New Roman"/>
        </w:rPr>
        <w:t xml:space="preserve">. </w:t>
      </w:r>
      <w:r w:rsidR="006967AE">
        <w:rPr>
          <w:rFonts w:ascii="Times New Roman" w:eastAsia="Times New Roman" w:hAnsi="Times New Roman" w:cs="Times New Roman"/>
        </w:rPr>
        <w:t xml:space="preserve">So, there are usually seven essential steps in a research. </w:t>
      </w:r>
    </w:p>
    <w:p w14:paraId="1EC6C03B" w14:textId="77777777" w:rsidR="008E44DE" w:rsidRDefault="008E44DE" w:rsidP="003227DA">
      <w:pPr>
        <w:jc w:val="both"/>
        <w:rPr>
          <w:rFonts w:ascii="Times New Roman" w:eastAsia="Times New Roman" w:hAnsi="Times New Roman" w:cs="Times New Roman"/>
        </w:rPr>
      </w:pPr>
    </w:p>
    <w:p w14:paraId="00CD686A" w14:textId="67A00583" w:rsidR="00041759" w:rsidRDefault="006967AE" w:rsidP="003227DA">
      <w:pPr>
        <w:jc w:val="both"/>
        <w:rPr>
          <w:rFonts w:ascii="Times New Roman" w:eastAsia="Times New Roman" w:hAnsi="Times New Roman" w:cs="Times New Roman"/>
        </w:rPr>
      </w:pPr>
      <w:r>
        <w:rPr>
          <w:rFonts w:ascii="Times New Roman" w:eastAsia="Times New Roman" w:hAnsi="Times New Roman" w:cs="Times New Roman"/>
        </w:rPr>
        <w:t>The example which is used as a case study</w:t>
      </w:r>
      <w:r w:rsidR="008E44DE">
        <w:rPr>
          <w:rFonts w:ascii="Times New Roman" w:eastAsia="Times New Roman" w:hAnsi="Times New Roman" w:cs="Times New Roman"/>
        </w:rPr>
        <w:t xml:space="preserve"> in the presentation is</w:t>
      </w:r>
      <w:r>
        <w:rPr>
          <w:rFonts w:ascii="Times New Roman" w:eastAsia="Times New Roman" w:hAnsi="Times New Roman" w:cs="Times New Roman"/>
        </w:rPr>
        <w:t xml:space="preserve"> from my </w:t>
      </w:r>
      <w:r w:rsidR="004B517B">
        <w:rPr>
          <w:rFonts w:ascii="Times New Roman" w:eastAsia="Times New Roman" w:hAnsi="Times New Roman" w:cs="Times New Roman"/>
        </w:rPr>
        <w:t>obser</w:t>
      </w:r>
      <w:r w:rsidR="002154D6">
        <w:rPr>
          <w:rFonts w:ascii="Times New Roman" w:eastAsia="Times New Roman" w:hAnsi="Times New Roman" w:cs="Times New Roman"/>
        </w:rPr>
        <w:t xml:space="preserve">vations from </w:t>
      </w:r>
      <w:bookmarkStart w:id="0" w:name="_GoBack"/>
      <w:bookmarkEnd w:id="0"/>
      <w:r>
        <w:rPr>
          <w:rFonts w:ascii="Times New Roman" w:eastAsia="Times New Roman" w:hAnsi="Times New Roman" w:cs="Times New Roman"/>
        </w:rPr>
        <w:t>fiel</w:t>
      </w:r>
      <w:r w:rsidR="004B517B">
        <w:rPr>
          <w:rFonts w:ascii="Times New Roman" w:eastAsia="Times New Roman" w:hAnsi="Times New Roman" w:cs="Times New Roman"/>
        </w:rPr>
        <w:t>d</w:t>
      </w:r>
      <w:r>
        <w:rPr>
          <w:rFonts w:ascii="Times New Roman" w:eastAsia="Times New Roman" w:hAnsi="Times New Roman" w:cs="Times New Roman"/>
        </w:rPr>
        <w:t xml:space="preserve"> based research over past twenty years </w:t>
      </w:r>
      <w:r w:rsidR="008E44DE">
        <w:rPr>
          <w:rFonts w:ascii="Times New Roman" w:eastAsia="Times New Roman" w:hAnsi="Times New Roman" w:cs="Times New Roman"/>
        </w:rPr>
        <w:t xml:space="preserve">and which </w:t>
      </w:r>
      <w:r>
        <w:rPr>
          <w:rFonts w:ascii="Times New Roman" w:eastAsia="Times New Roman" w:hAnsi="Times New Roman" w:cs="Times New Roman"/>
        </w:rPr>
        <w:t xml:space="preserve">have passed through various research questions. </w:t>
      </w:r>
      <w:r w:rsidR="008E44DE">
        <w:rPr>
          <w:rFonts w:ascii="Times New Roman" w:eastAsia="Times New Roman" w:hAnsi="Times New Roman" w:cs="Times New Roman"/>
        </w:rPr>
        <w:t>Initially in early 2000 a</w:t>
      </w:r>
      <w:r>
        <w:rPr>
          <w:rFonts w:ascii="Times New Roman" w:eastAsia="Times New Roman" w:hAnsi="Times New Roman" w:cs="Times New Roman"/>
        </w:rPr>
        <w:t>s an enthusiastic researcher in the field of environmental economic</w:t>
      </w:r>
      <w:r w:rsidR="004914E0">
        <w:rPr>
          <w:rFonts w:ascii="Times New Roman" w:eastAsia="Times New Roman" w:hAnsi="Times New Roman" w:cs="Times New Roman"/>
        </w:rPr>
        <w:t>s</w:t>
      </w:r>
      <w:r>
        <w:rPr>
          <w:rFonts w:ascii="Times New Roman" w:eastAsia="Times New Roman" w:hAnsi="Times New Roman" w:cs="Times New Roman"/>
        </w:rPr>
        <w:t xml:space="preserve"> one local phenomenon attracted </w:t>
      </w:r>
      <w:r w:rsidR="004914E0">
        <w:rPr>
          <w:rFonts w:ascii="Times New Roman" w:eastAsia="Times New Roman" w:hAnsi="Times New Roman" w:cs="Times New Roman"/>
        </w:rPr>
        <w:t>m</w:t>
      </w:r>
      <w:r>
        <w:rPr>
          <w:rFonts w:ascii="Times New Roman" w:eastAsia="Times New Roman" w:hAnsi="Times New Roman" w:cs="Times New Roman"/>
        </w:rPr>
        <w:t>y attention due to media coverage, discussion among natural scientists</w:t>
      </w:r>
      <w:r w:rsidR="008E44DE">
        <w:rPr>
          <w:rFonts w:ascii="Times New Roman" w:eastAsia="Times New Roman" w:hAnsi="Times New Roman" w:cs="Times New Roman"/>
        </w:rPr>
        <w:t xml:space="preserve">. It is about plight of people living in rural </w:t>
      </w:r>
      <w:r>
        <w:rPr>
          <w:rFonts w:ascii="Times New Roman" w:eastAsia="Times New Roman" w:hAnsi="Times New Roman" w:cs="Times New Roman"/>
        </w:rPr>
        <w:t xml:space="preserve">West Bengal </w:t>
      </w:r>
      <w:r w:rsidR="008E44DE">
        <w:rPr>
          <w:rFonts w:ascii="Times New Roman" w:eastAsia="Times New Roman" w:hAnsi="Times New Roman" w:cs="Times New Roman"/>
        </w:rPr>
        <w:t xml:space="preserve">due </w:t>
      </w:r>
      <w:r w:rsidR="004914E0">
        <w:rPr>
          <w:rFonts w:ascii="Times New Roman" w:eastAsia="Times New Roman" w:hAnsi="Times New Roman" w:cs="Times New Roman"/>
        </w:rPr>
        <w:t xml:space="preserve">health disaster </w:t>
      </w:r>
      <w:r w:rsidR="008E44DE">
        <w:rPr>
          <w:rFonts w:ascii="Times New Roman" w:eastAsia="Times New Roman" w:hAnsi="Times New Roman" w:cs="Times New Roman"/>
        </w:rPr>
        <w:t xml:space="preserve">from </w:t>
      </w:r>
      <w:r w:rsidR="004914E0">
        <w:rPr>
          <w:rFonts w:ascii="Times New Roman" w:eastAsia="Times New Roman" w:hAnsi="Times New Roman" w:cs="Times New Roman"/>
        </w:rPr>
        <w:t xml:space="preserve">exposure to high concentration of arsenic naturally present in their drinking water. </w:t>
      </w:r>
      <w:r>
        <w:rPr>
          <w:rFonts w:ascii="Times New Roman" w:eastAsia="Times New Roman" w:hAnsi="Times New Roman" w:cs="Times New Roman"/>
        </w:rPr>
        <w:t xml:space="preserve"> It </w:t>
      </w:r>
      <w:r w:rsidR="008E44DE">
        <w:rPr>
          <w:rFonts w:ascii="Times New Roman" w:eastAsia="Times New Roman" w:hAnsi="Times New Roman" w:cs="Times New Roman"/>
        </w:rPr>
        <w:t xml:space="preserve">made me to think </w:t>
      </w:r>
      <w:r>
        <w:rPr>
          <w:rFonts w:ascii="Times New Roman" w:eastAsia="Times New Roman" w:hAnsi="Times New Roman" w:cs="Times New Roman"/>
        </w:rPr>
        <w:t>“Why people are suffering from arsenic related health impacts and why do they not access arsenic safe water”?</w:t>
      </w:r>
      <w:r w:rsidR="004914E0">
        <w:rPr>
          <w:rFonts w:ascii="Times New Roman" w:eastAsia="Times New Roman" w:hAnsi="Times New Roman" w:cs="Times New Roman"/>
        </w:rPr>
        <w:t xml:space="preserve"> </w:t>
      </w:r>
      <w:r w:rsidR="0043683A">
        <w:rPr>
          <w:rFonts w:ascii="Times New Roman" w:eastAsia="Times New Roman" w:hAnsi="Times New Roman" w:cs="Times New Roman"/>
        </w:rPr>
        <w:t>I started looking into the research done by others first to understand the phenomen</w:t>
      </w:r>
      <w:r w:rsidR="008E44DE">
        <w:rPr>
          <w:rFonts w:ascii="Times New Roman" w:eastAsia="Times New Roman" w:hAnsi="Times New Roman" w:cs="Times New Roman"/>
        </w:rPr>
        <w:t xml:space="preserve">on, </w:t>
      </w:r>
      <w:r w:rsidR="0043683A">
        <w:rPr>
          <w:rFonts w:ascii="Times New Roman" w:eastAsia="Times New Roman" w:hAnsi="Times New Roman" w:cs="Times New Roman"/>
        </w:rPr>
        <w:t xml:space="preserve">what is known and what is unknown in the whole discourse to find out what I can try to answer which might be interesting for others. The journey started with an intention to observe and understand the hard reality of </w:t>
      </w:r>
      <w:r w:rsidR="00041759">
        <w:rPr>
          <w:rFonts w:ascii="Times New Roman" w:eastAsia="Times New Roman" w:hAnsi="Times New Roman" w:cs="Times New Roman"/>
        </w:rPr>
        <w:t xml:space="preserve">welfare loss of the </w:t>
      </w:r>
      <w:r w:rsidR="0043683A">
        <w:rPr>
          <w:rFonts w:ascii="Times New Roman" w:eastAsia="Times New Roman" w:hAnsi="Times New Roman" w:cs="Times New Roman"/>
        </w:rPr>
        <w:t>suffering</w:t>
      </w:r>
      <w:r w:rsidR="00041759">
        <w:rPr>
          <w:rFonts w:ascii="Times New Roman" w:eastAsia="Times New Roman" w:hAnsi="Times New Roman" w:cs="Times New Roman"/>
        </w:rPr>
        <w:t xml:space="preserve"> </w:t>
      </w:r>
      <w:r w:rsidR="0043683A">
        <w:rPr>
          <w:rFonts w:ascii="Times New Roman" w:eastAsia="Times New Roman" w:hAnsi="Times New Roman" w:cs="Times New Roman"/>
        </w:rPr>
        <w:t xml:space="preserve">people in the villages of North 24 Parganas, Murshidabad and then in South 24 Parganas. In the long journey one after </w:t>
      </w:r>
      <w:proofErr w:type="gramStart"/>
      <w:r w:rsidR="0043683A">
        <w:rPr>
          <w:rFonts w:ascii="Times New Roman" w:eastAsia="Times New Roman" w:hAnsi="Times New Roman" w:cs="Times New Roman"/>
        </w:rPr>
        <w:t>another</w:t>
      </w:r>
      <w:proofErr w:type="gramEnd"/>
      <w:r w:rsidR="0043683A">
        <w:rPr>
          <w:rFonts w:ascii="Times New Roman" w:eastAsia="Times New Roman" w:hAnsi="Times New Roman" w:cs="Times New Roman"/>
        </w:rPr>
        <w:t xml:space="preserve"> questions intrigued, we published in scientific journals, </w:t>
      </w:r>
      <w:r w:rsidR="00041759">
        <w:rPr>
          <w:rFonts w:ascii="Times New Roman" w:eastAsia="Times New Roman" w:hAnsi="Times New Roman" w:cs="Times New Roman"/>
        </w:rPr>
        <w:t>books. M</w:t>
      </w:r>
      <w:r w:rsidR="0043683A">
        <w:rPr>
          <w:rFonts w:ascii="Times New Roman" w:eastAsia="Times New Roman" w:hAnsi="Times New Roman" w:cs="Times New Roman"/>
        </w:rPr>
        <w:t xml:space="preserve">et many new researchers and then finally got together with in a multidisciplinary team to find solution and implement solution for the community in resource poor regions. It was not easy but we worked out both technological and social engineering simultaneously to find an elegant solution socially acceptable to rural community through building trust, enterprise and local supply chain. For details </w:t>
      </w:r>
      <w:r w:rsidR="00041759">
        <w:rPr>
          <w:rFonts w:ascii="Times New Roman" w:eastAsia="Times New Roman" w:hAnsi="Times New Roman" w:cs="Times New Roman"/>
        </w:rPr>
        <w:t xml:space="preserve">some of </w:t>
      </w:r>
      <w:r w:rsidR="0043683A">
        <w:rPr>
          <w:rFonts w:ascii="Times New Roman" w:eastAsia="Times New Roman" w:hAnsi="Times New Roman" w:cs="Times New Roman"/>
        </w:rPr>
        <w:t xml:space="preserve">Major </w:t>
      </w:r>
      <w:r w:rsidR="0043683A">
        <w:rPr>
          <w:rFonts w:ascii="Times New Roman" w:eastAsia="Times New Roman" w:hAnsi="Times New Roman" w:cs="Times New Roman"/>
        </w:rPr>
        <w:lastRenderedPageBreak/>
        <w:t>Journal papers and publications</w:t>
      </w:r>
      <w:r w:rsidR="00041759">
        <w:rPr>
          <w:rFonts w:ascii="Times New Roman" w:eastAsia="Times New Roman" w:hAnsi="Times New Roman" w:cs="Times New Roman"/>
        </w:rPr>
        <w:t xml:space="preserve"> can be browsed through including coverage about the demonstration project through following links</w:t>
      </w:r>
      <w:r w:rsidR="0043683A">
        <w:rPr>
          <w:rFonts w:ascii="Times New Roman" w:eastAsia="Times New Roman" w:hAnsi="Times New Roman" w:cs="Times New Roman"/>
        </w:rPr>
        <w:t>.</w:t>
      </w:r>
    </w:p>
    <w:p w14:paraId="0FF572EA" w14:textId="77777777" w:rsidR="00041759" w:rsidRDefault="00041759" w:rsidP="0036505D">
      <w:pPr>
        <w:rPr>
          <w:rFonts w:ascii="Times New Roman" w:eastAsia="Times New Roman" w:hAnsi="Times New Roman" w:cs="Times New Roman"/>
        </w:rPr>
      </w:pPr>
    </w:p>
    <w:p w14:paraId="6234CC95" w14:textId="181B5FD1" w:rsidR="0036505D" w:rsidRDefault="0043683A" w:rsidP="00041759">
      <w:pPr>
        <w:pStyle w:val="ListParagraph"/>
        <w:numPr>
          <w:ilvl w:val="0"/>
          <w:numId w:val="1"/>
        </w:numPr>
        <w:rPr>
          <w:rFonts w:ascii="Times New Roman" w:eastAsia="Times New Roman" w:hAnsi="Times New Roman" w:cs="Times New Roman"/>
        </w:rPr>
      </w:pPr>
      <w:r w:rsidRPr="00041759">
        <w:rPr>
          <w:rFonts w:ascii="Times New Roman" w:eastAsia="Times New Roman" w:hAnsi="Times New Roman" w:cs="Times New Roman"/>
        </w:rPr>
        <w:t xml:space="preserve"> </w:t>
      </w:r>
      <w:hyperlink r:id="rId5" w:history="1">
        <w:r w:rsidR="00041759" w:rsidRPr="007D0DC2">
          <w:rPr>
            <w:rStyle w:val="Hyperlink"/>
            <w:rFonts w:ascii="Times New Roman" w:eastAsia="Times New Roman" w:hAnsi="Times New Roman" w:cs="Times New Roman"/>
          </w:rPr>
          <w:t>https://www.changeframing.space/cancerfreewater.html</w:t>
        </w:r>
      </w:hyperlink>
    </w:p>
    <w:p w14:paraId="218DA7E1" w14:textId="2EFF9E9E" w:rsidR="00041759" w:rsidRDefault="002154D6" w:rsidP="00041759">
      <w:pPr>
        <w:pStyle w:val="ListParagraph"/>
        <w:numPr>
          <w:ilvl w:val="0"/>
          <w:numId w:val="1"/>
        </w:numPr>
        <w:rPr>
          <w:rFonts w:ascii="Times New Roman" w:eastAsia="Times New Roman" w:hAnsi="Times New Roman" w:cs="Times New Roman"/>
        </w:rPr>
      </w:pPr>
      <w:hyperlink r:id="rId6" w:history="1">
        <w:r w:rsidR="00041759" w:rsidRPr="007D0DC2">
          <w:rPr>
            <w:rStyle w:val="Hyperlink"/>
            <w:rFonts w:ascii="Times New Roman" w:eastAsia="Times New Roman" w:hAnsi="Times New Roman" w:cs="Times New Roman"/>
          </w:rPr>
          <w:t>https://www.changeframing.space/</w:t>
        </w:r>
      </w:hyperlink>
    </w:p>
    <w:p w14:paraId="4D738AE2" w14:textId="77777777" w:rsidR="009469C1" w:rsidRPr="009469C1" w:rsidRDefault="009469C1" w:rsidP="009469C1">
      <w:pPr>
        <w:rPr>
          <w:rFonts w:ascii="Times New Roman" w:eastAsia="Times New Roman" w:hAnsi="Times New Roman" w:cs="Times New Roman"/>
        </w:rPr>
      </w:pPr>
    </w:p>
    <w:p w14:paraId="6918BFF6" w14:textId="7586B133" w:rsidR="009469C1" w:rsidRPr="009469C1" w:rsidRDefault="009469C1" w:rsidP="00041759">
      <w:pPr>
        <w:pStyle w:val="ListParagraph"/>
        <w:numPr>
          <w:ilvl w:val="0"/>
          <w:numId w:val="1"/>
        </w:numPr>
        <w:rPr>
          <w:rStyle w:val="Hyperlink"/>
          <w:rFonts w:ascii="Times New Roman" w:eastAsia="Times New Roman" w:hAnsi="Times New Roman" w:cs="Times New Roman"/>
          <w:color w:val="auto"/>
          <w:u w:val="none"/>
        </w:rPr>
      </w:pPr>
      <w:r w:rsidRPr="009469C1">
        <w:rPr>
          <w:rFonts w:ascii="Book Antiqua" w:hAnsi="Book Antiqua" w:cs="Tahoma"/>
          <w:b/>
          <w:bCs/>
          <w:color w:val="000000"/>
        </w:rPr>
        <w:t>Roy Joyashree</w:t>
      </w:r>
      <w:r w:rsidRPr="006854B7">
        <w:rPr>
          <w:rFonts w:ascii="Book Antiqua" w:hAnsi="Book Antiqua" w:cs="Tahoma"/>
          <w:bCs/>
          <w:color w:val="000000"/>
        </w:rPr>
        <w:t xml:space="preserve"> (2008), Economic Benefits of </w:t>
      </w:r>
      <w:r w:rsidRPr="006854B7">
        <w:rPr>
          <w:rFonts w:ascii="Book Antiqua" w:hAnsi="Book Antiqua" w:cs="Tahoma"/>
          <w:bCs/>
          <w:vanish/>
          <w:color w:val="000000"/>
        </w:rPr>
        <w:t xml:space="preserve">from </w:t>
      </w:r>
      <w:r w:rsidRPr="006854B7">
        <w:rPr>
          <w:rFonts w:ascii="Book Antiqua" w:hAnsi="Book Antiqua" w:cs="Tahoma"/>
          <w:bCs/>
          <w:color w:val="000000"/>
        </w:rPr>
        <w:t xml:space="preserve">Arsenic Removal </w:t>
      </w:r>
      <w:proofErr w:type="gramStart"/>
      <w:r w:rsidRPr="006854B7">
        <w:rPr>
          <w:rFonts w:ascii="Book Antiqua" w:hAnsi="Book Antiqua" w:cs="Tahoma"/>
          <w:bCs/>
          <w:color w:val="000000"/>
        </w:rPr>
        <w:t>from  Ground</w:t>
      </w:r>
      <w:proofErr w:type="gramEnd"/>
      <w:r w:rsidRPr="006854B7">
        <w:rPr>
          <w:rFonts w:ascii="Book Antiqua" w:hAnsi="Book Antiqua" w:cs="Tahoma"/>
          <w:bCs/>
          <w:color w:val="000000"/>
        </w:rPr>
        <w:t xml:space="preserve"> Water -</w:t>
      </w:r>
      <w:r w:rsidRPr="006854B7">
        <w:rPr>
          <w:rFonts w:ascii="Book Antiqua" w:hAnsi="Book Antiqua" w:cs="Tahoma"/>
          <w:bCs/>
          <w:vanish/>
          <w:color w:val="000000"/>
        </w:rPr>
        <w:t>:</w:t>
      </w:r>
      <w:r w:rsidRPr="006854B7">
        <w:rPr>
          <w:rFonts w:ascii="Book Antiqua" w:hAnsi="Book Antiqua" w:cs="Tahoma"/>
          <w:bCs/>
          <w:color w:val="000000"/>
        </w:rPr>
        <w:t xml:space="preserve">A Case Study </w:t>
      </w:r>
      <w:r w:rsidRPr="006854B7">
        <w:rPr>
          <w:rFonts w:ascii="Book Antiqua" w:hAnsi="Book Antiqua" w:cs="Tahoma"/>
          <w:bCs/>
          <w:vanish/>
          <w:color w:val="000000"/>
        </w:rPr>
        <w:t xml:space="preserve">of </w:t>
      </w:r>
      <w:r w:rsidRPr="006854B7">
        <w:rPr>
          <w:rFonts w:ascii="Book Antiqua" w:hAnsi="Book Antiqua" w:cs="Tahoma"/>
          <w:bCs/>
          <w:color w:val="000000"/>
        </w:rPr>
        <w:t xml:space="preserve">from West Bengal, India. </w:t>
      </w:r>
      <w:r w:rsidRPr="006854B7">
        <w:rPr>
          <w:rFonts w:ascii="Book Antiqua" w:hAnsi="Book Antiqua" w:cs="Tahoma"/>
          <w:i/>
        </w:rPr>
        <w:t>Science of the Total Environment</w:t>
      </w:r>
      <w:r w:rsidRPr="006854B7">
        <w:rPr>
          <w:rFonts w:ascii="Book Antiqua" w:hAnsi="Book Antiqua" w:cs="Tahoma"/>
        </w:rPr>
        <w:t>, (STOTEN), Vol 397/1-3 pp 1-12.</w:t>
      </w:r>
      <w:r w:rsidRPr="002667F9">
        <w:t xml:space="preserve"> </w:t>
      </w:r>
      <w:r w:rsidRPr="002667F9">
        <w:rPr>
          <w:rFonts w:ascii="Book Antiqua" w:hAnsi="Book Antiqua" w:cs="Tahoma"/>
        </w:rPr>
        <w:t>https://www.sciencedirect.com/science/article/pii/S0048969708001526</w:t>
      </w:r>
      <w:r>
        <w:rPr>
          <w:rFonts w:ascii="Book Antiqua" w:hAnsi="Book Antiqua" w:cs="Tahoma"/>
        </w:rPr>
        <w:t>.</w:t>
      </w:r>
      <w:r w:rsidRPr="00D31AF8">
        <w:t xml:space="preserve"> </w:t>
      </w:r>
      <w:hyperlink r:id="rId7" w:history="1">
        <w:r w:rsidRPr="00623E02">
          <w:rPr>
            <w:rStyle w:val="Hyperlink"/>
            <w:rFonts w:ascii="Book Antiqua" w:hAnsi="Book Antiqua" w:cs="Tahoma"/>
          </w:rPr>
          <w:t>https://doi.org/10.1016/j.scitotenv.2008.02.007</w:t>
        </w:r>
      </w:hyperlink>
    </w:p>
    <w:p w14:paraId="4B48F4F4" w14:textId="77777777" w:rsidR="009469C1" w:rsidRDefault="009469C1" w:rsidP="009469C1">
      <w:pPr>
        <w:pStyle w:val="ListParagraph"/>
        <w:rPr>
          <w:rFonts w:ascii="Times New Roman" w:eastAsia="Times New Roman" w:hAnsi="Times New Roman" w:cs="Times New Roman"/>
        </w:rPr>
      </w:pPr>
    </w:p>
    <w:p w14:paraId="5D1343F1" w14:textId="77777777" w:rsidR="009469C1" w:rsidRDefault="009469C1" w:rsidP="009469C1">
      <w:pPr>
        <w:numPr>
          <w:ilvl w:val="0"/>
          <w:numId w:val="1"/>
        </w:numPr>
      </w:pPr>
      <w:proofErr w:type="spellStart"/>
      <w:r>
        <w:rPr>
          <w:rFonts w:ascii="Book Antiqua" w:hAnsi="Book Antiqua" w:cs="GillSans"/>
          <w:color w:val="000000"/>
        </w:rPr>
        <w:t>Gadgil</w:t>
      </w:r>
      <w:proofErr w:type="spellEnd"/>
      <w:r>
        <w:rPr>
          <w:rFonts w:ascii="Book Antiqua" w:hAnsi="Book Antiqua" w:cs="GillSans"/>
          <w:color w:val="000000"/>
        </w:rPr>
        <w:t xml:space="preserve">, A, </w:t>
      </w:r>
      <w:r w:rsidRPr="00850045">
        <w:rPr>
          <w:rFonts w:ascii="Book Antiqua" w:hAnsi="Book Antiqua" w:cs="GillSans"/>
          <w:b/>
          <w:color w:val="000000"/>
        </w:rPr>
        <w:t>J</w:t>
      </w:r>
      <w:r>
        <w:rPr>
          <w:rFonts w:ascii="Book Antiqua" w:hAnsi="Book Antiqua" w:cs="GillSans"/>
          <w:b/>
          <w:color w:val="000000"/>
        </w:rPr>
        <w:t>oyashree</w:t>
      </w:r>
      <w:r w:rsidRPr="00850045">
        <w:rPr>
          <w:rFonts w:ascii="Book Antiqua" w:hAnsi="Book Antiqua" w:cs="GillSans"/>
          <w:b/>
          <w:color w:val="000000"/>
        </w:rPr>
        <w:t xml:space="preserve"> Roy</w:t>
      </w:r>
      <w:r>
        <w:rPr>
          <w:rFonts w:ascii="Book Antiqua" w:hAnsi="Book Antiqua" w:cs="GillSans"/>
          <w:b/>
          <w:color w:val="000000"/>
        </w:rPr>
        <w:t xml:space="preserve">, </w:t>
      </w:r>
      <w:r>
        <w:rPr>
          <w:rFonts w:ascii="Book Antiqua" w:hAnsi="Book Antiqua" w:cs="GillSans"/>
          <w:color w:val="000000"/>
        </w:rPr>
        <w:t xml:space="preserve">S Addy, A Das, Sarah Miller, A Dutta, A Deb Sarkar (2012), “Addressing Arsenic Poisoning in South Asia”, </w:t>
      </w:r>
      <w:proofErr w:type="gramStart"/>
      <w:r w:rsidRPr="00422B1D">
        <w:rPr>
          <w:rFonts w:ascii="Book Antiqua" w:hAnsi="Book Antiqua" w:cs="GillSans"/>
          <w:i/>
          <w:color w:val="000000"/>
        </w:rPr>
        <w:t xml:space="preserve">Solutions </w:t>
      </w:r>
      <w:r>
        <w:rPr>
          <w:rFonts w:ascii="Book Antiqua" w:hAnsi="Book Antiqua" w:cs="GillSans"/>
          <w:i/>
          <w:color w:val="000000"/>
        </w:rPr>
        <w:t>,</w:t>
      </w:r>
      <w:r>
        <w:rPr>
          <w:rFonts w:ascii="Book Antiqua" w:hAnsi="Book Antiqua" w:cs="GillSans"/>
          <w:color w:val="000000"/>
        </w:rPr>
        <w:t>Sept</w:t>
      </w:r>
      <w:proofErr w:type="gramEnd"/>
      <w:r>
        <w:rPr>
          <w:rFonts w:ascii="Book Antiqua" w:hAnsi="Book Antiqua" w:cs="GillSans"/>
          <w:color w:val="000000"/>
        </w:rPr>
        <w:t>-Oct , V</w:t>
      </w:r>
      <w:r w:rsidRPr="00422B1D">
        <w:rPr>
          <w:rFonts w:ascii="Book Antiqua" w:hAnsi="Book Antiqua" w:cs="GillSans"/>
          <w:color w:val="000000"/>
        </w:rPr>
        <w:t xml:space="preserve">ol 3, Issue 5. </w:t>
      </w:r>
      <w:hyperlink r:id="rId8" w:tgtFrame="_blank" w:history="1">
        <w:r>
          <w:rPr>
            <w:rStyle w:val="Hyperlink"/>
          </w:rPr>
          <w:t>http://thesolutionsjournal.anu.edu.au/node/1156</w:t>
        </w:r>
      </w:hyperlink>
    </w:p>
    <w:p w14:paraId="102013B2" w14:textId="77777777" w:rsidR="009469C1" w:rsidRPr="009469C1" w:rsidRDefault="009469C1" w:rsidP="009469C1">
      <w:pPr>
        <w:rPr>
          <w:rFonts w:ascii="Times New Roman" w:eastAsia="Times New Roman" w:hAnsi="Times New Roman" w:cs="Times New Roman"/>
        </w:rPr>
      </w:pPr>
    </w:p>
    <w:p w14:paraId="3E5E3896" w14:textId="77777777" w:rsidR="009469C1" w:rsidRPr="00383A0C" w:rsidRDefault="009469C1" w:rsidP="009469C1">
      <w:pPr>
        <w:numPr>
          <w:ilvl w:val="0"/>
          <w:numId w:val="1"/>
        </w:numPr>
      </w:pPr>
      <w:r w:rsidRPr="00383A0C">
        <w:rPr>
          <w:rFonts w:ascii="Book Antiqua" w:hAnsi="Book Antiqua"/>
        </w:rPr>
        <w:t xml:space="preserve">Das. A, </w:t>
      </w:r>
      <w:r w:rsidRPr="00383A0C">
        <w:rPr>
          <w:rFonts w:ascii="Book Antiqua" w:hAnsi="Book Antiqua"/>
          <w:b/>
        </w:rPr>
        <w:t>Joyashree Roy</w:t>
      </w:r>
      <w:r w:rsidRPr="00383A0C">
        <w:rPr>
          <w:rFonts w:ascii="Book Antiqua" w:hAnsi="Book Antiqua"/>
        </w:rPr>
        <w:t xml:space="preserve">, 2013. Socio-Economic Fallout of </w:t>
      </w:r>
      <w:proofErr w:type="spellStart"/>
      <w:proofErr w:type="gramStart"/>
      <w:r w:rsidRPr="00383A0C">
        <w:rPr>
          <w:rFonts w:ascii="Book Antiqua" w:hAnsi="Book Antiqua"/>
        </w:rPr>
        <w:t>Arsenicosis</w:t>
      </w:r>
      <w:proofErr w:type="spellEnd"/>
      <w:r w:rsidRPr="00383A0C">
        <w:rPr>
          <w:rFonts w:ascii="Book Antiqua" w:hAnsi="Book Antiqua"/>
        </w:rPr>
        <w:t xml:space="preserve">  in</w:t>
      </w:r>
      <w:proofErr w:type="gramEnd"/>
      <w:r w:rsidRPr="00383A0C">
        <w:rPr>
          <w:rFonts w:ascii="Book Antiqua" w:hAnsi="Book Antiqua"/>
        </w:rPr>
        <w:t xml:space="preserve"> West Bengal: A Case Study in Murshidabad District . </w:t>
      </w:r>
      <w:hyperlink r:id="rId9" w:tgtFrame="_blank" w:history="1">
        <w:r w:rsidRPr="00383A0C">
          <w:rPr>
            <w:rStyle w:val="Hyperlink"/>
          </w:rPr>
          <w:t>http://isas.org.in/jisas/jsp/onlinelatestissue.jsp</w:t>
        </w:r>
      </w:hyperlink>
      <w:r w:rsidRPr="00383A0C">
        <w:t xml:space="preserve">. or </w:t>
      </w:r>
      <w:hyperlink r:id="rId10" w:tgtFrame="_blank" w:history="1">
        <w:r w:rsidRPr="00383A0C">
          <w:rPr>
            <w:rStyle w:val="Hyperlink"/>
          </w:rPr>
          <w:t>http://isas.org.in/jisas/jsp/volume/vol67/issue2/08%20-%20Joyashree%20Roy.pdf</w:t>
        </w:r>
      </w:hyperlink>
    </w:p>
    <w:p w14:paraId="3FADB267" w14:textId="77777777" w:rsidR="009469C1" w:rsidRPr="00383A0C" w:rsidRDefault="009469C1" w:rsidP="009469C1">
      <w:pPr>
        <w:ind w:firstLine="720"/>
      </w:pPr>
      <w:r w:rsidRPr="00383A0C">
        <w:rPr>
          <w:rFonts w:ascii="Book Antiqua" w:hAnsi="Book Antiqua"/>
        </w:rPr>
        <w:t xml:space="preserve">Journal of the </w:t>
      </w:r>
      <w:proofErr w:type="gramStart"/>
      <w:r w:rsidRPr="00383A0C">
        <w:rPr>
          <w:rFonts w:ascii="Book Antiqua" w:hAnsi="Book Antiqua"/>
        </w:rPr>
        <w:t>Indian  Society</w:t>
      </w:r>
      <w:proofErr w:type="gramEnd"/>
      <w:r w:rsidRPr="00383A0C">
        <w:rPr>
          <w:rFonts w:ascii="Book Antiqua" w:hAnsi="Book Antiqua"/>
        </w:rPr>
        <w:t xml:space="preserve"> of Agricultural Statistics, 67(2). pp 273-285.</w:t>
      </w:r>
    </w:p>
    <w:p w14:paraId="57AA6129" w14:textId="77777777" w:rsidR="009469C1" w:rsidRPr="009469C1" w:rsidRDefault="009469C1" w:rsidP="009469C1">
      <w:pPr>
        <w:rPr>
          <w:rFonts w:ascii="Times New Roman" w:eastAsia="Times New Roman" w:hAnsi="Times New Roman" w:cs="Times New Roman"/>
          <w:b/>
        </w:rPr>
      </w:pPr>
    </w:p>
    <w:p w14:paraId="44138649" w14:textId="254EC717" w:rsidR="009469C1" w:rsidRDefault="00041759" w:rsidP="009469C1">
      <w:pPr>
        <w:pStyle w:val="ListParagraph"/>
        <w:numPr>
          <w:ilvl w:val="0"/>
          <w:numId w:val="1"/>
        </w:numPr>
        <w:rPr>
          <w:rFonts w:ascii="Times New Roman" w:eastAsia="Times New Roman" w:hAnsi="Times New Roman" w:cs="Times New Roman"/>
        </w:rPr>
      </w:pPr>
      <w:r w:rsidRPr="009469C1">
        <w:rPr>
          <w:rFonts w:ascii="Times New Roman" w:eastAsia="Times New Roman" w:hAnsi="Times New Roman" w:cs="Times New Roman"/>
        </w:rPr>
        <w:t>Das, A.,</w:t>
      </w:r>
      <w:r w:rsidRPr="009469C1">
        <w:rPr>
          <w:rFonts w:ascii="Times New Roman" w:eastAsia="Times New Roman" w:hAnsi="Times New Roman" w:cs="Times New Roman"/>
          <w:b/>
        </w:rPr>
        <w:t xml:space="preserve"> Joyashree</w:t>
      </w:r>
      <w:r w:rsidRPr="00041759">
        <w:rPr>
          <w:rFonts w:ascii="Times New Roman" w:eastAsia="Times New Roman" w:hAnsi="Times New Roman" w:cs="Times New Roman"/>
        </w:rPr>
        <w:t xml:space="preserve"> Roy (2015</w:t>
      </w:r>
      <w:proofErr w:type="gramStart"/>
      <w:r w:rsidRPr="00041759">
        <w:rPr>
          <w:rFonts w:ascii="Times New Roman" w:eastAsia="Times New Roman" w:hAnsi="Times New Roman" w:cs="Times New Roman"/>
        </w:rPr>
        <w:t>) ,</w:t>
      </w:r>
      <w:proofErr w:type="gramEnd"/>
      <w:r w:rsidRPr="00041759">
        <w:rPr>
          <w:rFonts w:ascii="Times New Roman" w:eastAsia="Times New Roman" w:hAnsi="Times New Roman" w:cs="Times New Roman"/>
        </w:rPr>
        <w:t xml:space="preserve"> “</w:t>
      </w:r>
      <w:proofErr w:type="spellStart"/>
      <w:r w:rsidRPr="00041759">
        <w:rPr>
          <w:rFonts w:ascii="Times New Roman" w:eastAsia="Times New Roman" w:hAnsi="Times New Roman" w:cs="Times New Roman"/>
        </w:rPr>
        <w:t>Jole</w:t>
      </w:r>
      <w:proofErr w:type="spellEnd"/>
      <w:r w:rsidRPr="00041759">
        <w:rPr>
          <w:rFonts w:ascii="Times New Roman" w:eastAsia="Times New Roman" w:hAnsi="Times New Roman" w:cs="Times New Roman"/>
        </w:rPr>
        <w:t xml:space="preserve"> Arsenic: </w:t>
      </w:r>
      <w:proofErr w:type="spellStart"/>
      <w:r w:rsidRPr="00041759">
        <w:rPr>
          <w:rFonts w:ascii="Times New Roman" w:eastAsia="Times New Roman" w:hAnsi="Times New Roman" w:cs="Times New Roman"/>
        </w:rPr>
        <w:t>PrasangaPaschimbanga</w:t>
      </w:r>
      <w:proofErr w:type="spellEnd"/>
      <w:r w:rsidRPr="00041759">
        <w:rPr>
          <w:rFonts w:ascii="Times New Roman" w:eastAsia="Times New Roman" w:hAnsi="Times New Roman" w:cs="Times New Roman"/>
        </w:rPr>
        <w:t xml:space="preserve">”, </w:t>
      </w:r>
      <w:proofErr w:type="spellStart"/>
      <w:r w:rsidRPr="00041759">
        <w:rPr>
          <w:rFonts w:ascii="Times New Roman" w:eastAsia="Times New Roman" w:hAnsi="Times New Roman" w:cs="Times New Roman"/>
        </w:rPr>
        <w:t>Mitram</w:t>
      </w:r>
      <w:proofErr w:type="spellEnd"/>
      <w:r w:rsidRPr="00041759">
        <w:rPr>
          <w:rFonts w:ascii="Times New Roman" w:eastAsia="Times New Roman" w:hAnsi="Times New Roman" w:cs="Times New Roman"/>
        </w:rPr>
        <w:t>, Kolkata, ISBN: 93-80036-68-x.[Arsenic in Water: Context West Bengal]</w:t>
      </w:r>
    </w:p>
    <w:p w14:paraId="5A387567" w14:textId="77777777" w:rsidR="005903C1" w:rsidRDefault="005903C1" w:rsidP="005903C1">
      <w:pPr>
        <w:pStyle w:val="ListParagraph"/>
        <w:rPr>
          <w:rFonts w:ascii="Times New Roman" w:eastAsia="Times New Roman" w:hAnsi="Times New Roman" w:cs="Times New Roman"/>
        </w:rPr>
      </w:pPr>
    </w:p>
    <w:p w14:paraId="1328AD5A" w14:textId="11EF2157" w:rsidR="009469C1" w:rsidRPr="009469C1" w:rsidRDefault="009469C1" w:rsidP="009469C1">
      <w:pPr>
        <w:pStyle w:val="ListParagraph"/>
        <w:numPr>
          <w:ilvl w:val="0"/>
          <w:numId w:val="1"/>
        </w:numPr>
        <w:rPr>
          <w:rFonts w:ascii="Times New Roman" w:eastAsia="Times New Roman" w:hAnsi="Times New Roman" w:cs="Times New Roman"/>
        </w:rPr>
      </w:pPr>
      <w:r w:rsidRPr="00041759">
        <w:rPr>
          <w:rFonts w:ascii="Times New Roman" w:eastAsia="Times New Roman" w:hAnsi="Times New Roman" w:cs="Times New Roman"/>
        </w:rPr>
        <w:t xml:space="preserve">Das, A., </w:t>
      </w:r>
      <w:r w:rsidRPr="005903C1">
        <w:rPr>
          <w:rFonts w:ascii="Times New Roman" w:eastAsia="Times New Roman" w:hAnsi="Times New Roman" w:cs="Times New Roman"/>
          <w:b/>
        </w:rPr>
        <w:t>Joyashree Roy</w:t>
      </w:r>
      <w:r w:rsidRPr="00041759">
        <w:rPr>
          <w:rFonts w:ascii="Times New Roman" w:eastAsia="Times New Roman" w:hAnsi="Times New Roman" w:cs="Times New Roman"/>
        </w:rPr>
        <w:t xml:space="preserve">, S, </w:t>
      </w:r>
      <w:proofErr w:type="spellStart"/>
      <w:r w:rsidRPr="00041759">
        <w:rPr>
          <w:rFonts w:ascii="Times New Roman" w:eastAsia="Times New Roman" w:hAnsi="Times New Roman" w:cs="Times New Roman"/>
        </w:rPr>
        <w:t>Chakraborti</w:t>
      </w:r>
      <w:proofErr w:type="spellEnd"/>
      <w:r w:rsidRPr="00041759">
        <w:rPr>
          <w:rFonts w:ascii="Times New Roman" w:eastAsia="Times New Roman" w:hAnsi="Times New Roman" w:cs="Times New Roman"/>
        </w:rPr>
        <w:t xml:space="preserve"> (2016</w:t>
      </w:r>
      <w:proofErr w:type="gramStart"/>
      <w:r w:rsidRPr="00041759">
        <w:rPr>
          <w:rFonts w:ascii="Times New Roman" w:eastAsia="Times New Roman" w:hAnsi="Times New Roman" w:cs="Times New Roman"/>
        </w:rPr>
        <w:t>),  Socio</w:t>
      </w:r>
      <w:proofErr w:type="gramEnd"/>
      <w:r w:rsidRPr="00041759">
        <w:rPr>
          <w:rFonts w:ascii="Times New Roman" w:eastAsia="Times New Roman" w:hAnsi="Times New Roman" w:cs="Times New Roman"/>
        </w:rPr>
        <w:t>-Economic Analysis of Arsenic Contamination of Groundwater in West Bengal, DOI 10.1007/978-981-10-0682-1, Print ISBN 978-981-10-0680-7, Online ISBN 978-981-10-0682-1, Series ISSN 2198-0012, Springer Singapore. https://link.springer.com/book/10.1007/978-981-10-0682-1</w:t>
      </w:r>
    </w:p>
    <w:p w14:paraId="3C136986" w14:textId="77777777" w:rsidR="009469C1" w:rsidRPr="009469C1" w:rsidRDefault="009469C1" w:rsidP="009469C1">
      <w:pPr>
        <w:pStyle w:val="ListParagraph"/>
        <w:rPr>
          <w:rFonts w:ascii="Book Antiqua" w:hAnsi="Book Antiqua" w:cs="Calibri"/>
          <w:color w:val="000000"/>
        </w:rPr>
      </w:pPr>
    </w:p>
    <w:p w14:paraId="40255DB4" w14:textId="52DEB005" w:rsidR="009469C1" w:rsidRPr="009469C1" w:rsidRDefault="009469C1" w:rsidP="009469C1">
      <w:pPr>
        <w:pStyle w:val="ListParagraph"/>
        <w:numPr>
          <w:ilvl w:val="0"/>
          <w:numId w:val="1"/>
        </w:numPr>
        <w:rPr>
          <w:rFonts w:ascii="Times New Roman" w:eastAsia="Times New Roman" w:hAnsi="Times New Roman" w:cs="Times New Roman"/>
        </w:rPr>
      </w:pPr>
      <w:proofErr w:type="spellStart"/>
      <w:r w:rsidRPr="009469C1">
        <w:rPr>
          <w:rFonts w:ascii="Book Antiqua" w:hAnsi="Book Antiqua" w:cs="Calibri"/>
          <w:color w:val="000000"/>
        </w:rPr>
        <w:t>Amrose</w:t>
      </w:r>
      <w:proofErr w:type="spellEnd"/>
      <w:r w:rsidRPr="009469C1">
        <w:rPr>
          <w:rFonts w:ascii="Book Antiqua" w:hAnsi="Book Antiqua" w:cs="Calibri"/>
          <w:color w:val="000000"/>
        </w:rPr>
        <w:t xml:space="preserve"> Susan E., Siva R.S. </w:t>
      </w:r>
      <w:proofErr w:type="spellStart"/>
      <w:r w:rsidRPr="009469C1">
        <w:rPr>
          <w:rFonts w:ascii="Book Antiqua" w:hAnsi="Book Antiqua" w:cs="Calibri"/>
          <w:color w:val="000000"/>
        </w:rPr>
        <w:t>Bandaru</w:t>
      </w:r>
      <w:proofErr w:type="spellEnd"/>
      <w:r w:rsidRPr="009469C1">
        <w:rPr>
          <w:rFonts w:ascii="Book Antiqua" w:hAnsi="Book Antiqua" w:cs="Calibri"/>
          <w:color w:val="000000"/>
        </w:rPr>
        <w:t xml:space="preserve">, Caroline </w:t>
      </w:r>
      <w:proofErr w:type="spellStart"/>
      <w:r w:rsidRPr="009469C1">
        <w:rPr>
          <w:rFonts w:ascii="Book Antiqua" w:hAnsi="Book Antiqua" w:cs="Calibri"/>
          <w:color w:val="000000"/>
        </w:rPr>
        <w:t>Delaire</w:t>
      </w:r>
      <w:proofErr w:type="spellEnd"/>
      <w:r w:rsidRPr="009469C1">
        <w:rPr>
          <w:rFonts w:ascii="Book Antiqua" w:hAnsi="Book Antiqua" w:cs="Calibri"/>
          <w:color w:val="000000"/>
        </w:rPr>
        <w:t xml:space="preserve">, Case M. van </w:t>
      </w:r>
      <w:proofErr w:type="spellStart"/>
      <w:r w:rsidRPr="009469C1">
        <w:rPr>
          <w:rFonts w:ascii="Book Antiqua" w:hAnsi="Book Antiqua" w:cs="Calibri"/>
          <w:color w:val="000000"/>
        </w:rPr>
        <w:t>Genuchten</w:t>
      </w:r>
      <w:proofErr w:type="spellEnd"/>
      <w:r w:rsidRPr="009469C1">
        <w:rPr>
          <w:rFonts w:ascii="Book Antiqua" w:hAnsi="Book Antiqua" w:cs="Calibri"/>
          <w:color w:val="000000"/>
        </w:rPr>
        <w:t xml:space="preserve">, </w:t>
      </w:r>
    </w:p>
    <w:p w14:paraId="2E980D38" w14:textId="75A77DEB" w:rsidR="009469C1" w:rsidRPr="009469C1" w:rsidRDefault="009469C1" w:rsidP="009469C1">
      <w:pPr>
        <w:autoSpaceDE w:val="0"/>
        <w:autoSpaceDN w:val="0"/>
        <w:adjustRightInd w:val="0"/>
        <w:ind w:left="720"/>
        <w:jc w:val="both"/>
        <w:rPr>
          <w:rFonts w:ascii="Book Antiqua" w:hAnsi="Book Antiqua" w:cs="Calibri"/>
        </w:rPr>
      </w:pPr>
      <w:r w:rsidRPr="00383A0C">
        <w:rPr>
          <w:rFonts w:ascii="Book Antiqua" w:hAnsi="Book Antiqua" w:cs="Calibri"/>
          <w:color w:val="000000"/>
        </w:rPr>
        <w:t xml:space="preserve">Amit </w:t>
      </w:r>
      <w:proofErr w:type="spellStart"/>
      <w:proofErr w:type="gramStart"/>
      <w:r w:rsidRPr="00383A0C">
        <w:rPr>
          <w:rFonts w:ascii="Book Antiqua" w:hAnsi="Book Antiqua" w:cs="Calibri"/>
          <w:color w:val="000000"/>
        </w:rPr>
        <w:t>Dutta,AnupamDebSarkar</w:t>
      </w:r>
      <w:proofErr w:type="spellEnd"/>
      <w:proofErr w:type="gramEnd"/>
      <w:r w:rsidRPr="00383A0C">
        <w:rPr>
          <w:rFonts w:ascii="Book Antiqua" w:hAnsi="Book Antiqua" w:cs="Calibri"/>
          <w:color w:val="000000"/>
        </w:rPr>
        <w:t>, Christopher Orr</w:t>
      </w:r>
      <w:r w:rsidRPr="00383A0C">
        <w:rPr>
          <w:rFonts w:ascii="Book Antiqua" w:hAnsi="Book Antiqua" w:cs="Calibri"/>
          <w:b/>
          <w:color w:val="000000"/>
        </w:rPr>
        <w:t>, Joyashree Roy</w:t>
      </w:r>
      <w:r w:rsidRPr="00383A0C">
        <w:rPr>
          <w:rFonts w:ascii="Book Antiqua" w:hAnsi="Book Antiqua" w:cs="Calibri"/>
          <w:color w:val="000000"/>
        </w:rPr>
        <w:t xml:space="preserve">, Abhijit Das, Ashok J. </w:t>
      </w:r>
      <w:proofErr w:type="spellStart"/>
      <w:r w:rsidRPr="00383A0C">
        <w:rPr>
          <w:rFonts w:ascii="Book Antiqua" w:hAnsi="Book Antiqua" w:cs="Calibri"/>
          <w:color w:val="000000"/>
        </w:rPr>
        <w:t>Gadgil</w:t>
      </w:r>
      <w:proofErr w:type="spellEnd"/>
      <w:r w:rsidRPr="00383A0C">
        <w:rPr>
          <w:rFonts w:ascii="Book Antiqua" w:hAnsi="Book Antiqua" w:cs="Calibri"/>
          <w:color w:val="000000"/>
        </w:rPr>
        <w:t xml:space="preserve"> (2014), Electro-chemical arsenic remediation: Field trials in West Bengal,  </w:t>
      </w:r>
      <w:r w:rsidRPr="00383A0C">
        <w:rPr>
          <w:rFonts w:ascii="Book Antiqua" w:hAnsi="Book Antiqua" w:cs="Calibri"/>
          <w:i/>
        </w:rPr>
        <w:t>Science of the Total Environment</w:t>
      </w:r>
      <w:r w:rsidRPr="00383A0C">
        <w:rPr>
          <w:rFonts w:ascii="Book Antiqua" w:hAnsi="Book Antiqua" w:cs="Calibri"/>
        </w:rPr>
        <w:t xml:space="preserve"> 488–489 (2014) 539–546.</w:t>
      </w:r>
    </w:p>
    <w:p w14:paraId="64EAEF19" w14:textId="77777777" w:rsidR="009469C1" w:rsidRPr="009469C1" w:rsidRDefault="009469C1" w:rsidP="009469C1">
      <w:pPr>
        <w:pStyle w:val="ListParagraph"/>
        <w:rPr>
          <w:rFonts w:ascii="Times New Roman" w:eastAsia="Times New Roman" w:hAnsi="Times New Roman" w:cs="Times New Roman"/>
        </w:rPr>
      </w:pPr>
    </w:p>
    <w:p w14:paraId="2D9CF814" w14:textId="35969B1B" w:rsidR="009469C1" w:rsidRDefault="009469C1" w:rsidP="009469C1">
      <w:pPr>
        <w:pStyle w:val="ListParagraph"/>
        <w:numPr>
          <w:ilvl w:val="0"/>
          <w:numId w:val="1"/>
        </w:numPr>
        <w:autoSpaceDE w:val="0"/>
        <w:autoSpaceDN w:val="0"/>
        <w:adjustRightInd w:val="0"/>
        <w:contextualSpacing w:val="0"/>
        <w:jc w:val="both"/>
        <w:rPr>
          <w:rFonts w:ascii="Book Antiqua" w:hAnsi="Book Antiqua" w:cs="Tahoma"/>
          <w:u w:val="single"/>
        </w:rPr>
      </w:pPr>
      <w:proofErr w:type="spellStart"/>
      <w:r w:rsidRPr="00383A0C">
        <w:rPr>
          <w:rFonts w:ascii="Book Antiqua" w:hAnsi="Book Antiqua" w:cs="Tahoma"/>
        </w:rPr>
        <w:t>Delaire</w:t>
      </w:r>
      <w:proofErr w:type="spellEnd"/>
      <w:r w:rsidRPr="00383A0C">
        <w:rPr>
          <w:rFonts w:ascii="Book Antiqua" w:hAnsi="Book Antiqua" w:cs="Tahoma"/>
        </w:rPr>
        <w:t xml:space="preserve"> Caroline, Abhijit Das, Susan </w:t>
      </w:r>
      <w:proofErr w:type="spellStart"/>
      <w:r w:rsidRPr="00383A0C">
        <w:rPr>
          <w:rFonts w:ascii="Book Antiqua" w:hAnsi="Book Antiqua" w:cs="Tahoma"/>
        </w:rPr>
        <w:t>Amrose</w:t>
      </w:r>
      <w:proofErr w:type="spellEnd"/>
      <w:r w:rsidRPr="00383A0C">
        <w:rPr>
          <w:rFonts w:ascii="Book Antiqua" w:hAnsi="Book Antiqua" w:cs="Tahoma"/>
        </w:rPr>
        <w:t xml:space="preserve">, Ashok </w:t>
      </w:r>
      <w:proofErr w:type="spellStart"/>
      <w:r w:rsidRPr="00383A0C">
        <w:rPr>
          <w:rFonts w:ascii="Book Antiqua" w:hAnsi="Book Antiqua" w:cs="Tahoma"/>
        </w:rPr>
        <w:t>Gadgil</w:t>
      </w:r>
      <w:proofErr w:type="spellEnd"/>
      <w:r w:rsidRPr="00383A0C">
        <w:rPr>
          <w:rFonts w:ascii="Book Antiqua" w:hAnsi="Book Antiqua" w:cs="Tahoma"/>
          <w:b/>
        </w:rPr>
        <w:t>, Joyashree Roy</w:t>
      </w:r>
      <w:r w:rsidRPr="00383A0C">
        <w:rPr>
          <w:rFonts w:ascii="Book Antiqua" w:hAnsi="Book Antiqua" w:cs="Tahoma"/>
        </w:rPr>
        <w:t xml:space="preserve">, </w:t>
      </w:r>
      <w:proofErr w:type="spellStart"/>
      <w:r w:rsidRPr="00383A0C">
        <w:rPr>
          <w:rFonts w:ascii="Book Antiqua" w:hAnsi="Book Antiqua" w:cs="Tahoma"/>
        </w:rPr>
        <w:t>Isha</w:t>
      </w:r>
      <w:proofErr w:type="spellEnd"/>
      <w:r w:rsidRPr="00383A0C">
        <w:rPr>
          <w:rFonts w:ascii="Book Antiqua" w:hAnsi="Book Antiqua" w:cs="Tahoma"/>
        </w:rPr>
        <w:t xml:space="preserve"> Ray (2017), Determinants of the use of alternatives to arsenic-contaminated shallow groundwater: an exploratory study in rural West Bengal, India, </w:t>
      </w:r>
      <w:r w:rsidRPr="00383A0C">
        <w:rPr>
          <w:rFonts w:ascii="Book Antiqua" w:hAnsi="Book Antiqua" w:cs="Tahoma"/>
          <w:i/>
          <w:u w:val="single"/>
        </w:rPr>
        <w:t xml:space="preserve">Journal of Water and Health, </w:t>
      </w:r>
      <w:r w:rsidRPr="00383A0C">
        <w:rPr>
          <w:rFonts w:ascii="Book Antiqua" w:hAnsi="Book Antiqua" w:cs="Tahoma"/>
          <w:u w:val="single"/>
        </w:rPr>
        <w:t>15.5, pp 799-812.</w:t>
      </w:r>
    </w:p>
    <w:p w14:paraId="6DC922AA" w14:textId="77777777" w:rsidR="009469C1" w:rsidRPr="00383A0C" w:rsidRDefault="009469C1" w:rsidP="009469C1">
      <w:pPr>
        <w:pStyle w:val="ListParagraph"/>
        <w:autoSpaceDE w:val="0"/>
        <w:autoSpaceDN w:val="0"/>
        <w:adjustRightInd w:val="0"/>
        <w:contextualSpacing w:val="0"/>
        <w:jc w:val="both"/>
        <w:rPr>
          <w:rFonts w:ascii="Book Antiqua" w:hAnsi="Book Antiqua" w:cs="Tahoma"/>
          <w:u w:val="single"/>
        </w:rPr>
      </w:pPr>
    </w:p>
    <w:p w14:paraId="5ADA7353" w14:textId="11305C67" w:rsidR="008E44DE" w:rsidRPr="004B517B" w:rsidRDefault="009469C1" w:rsidP="0036505D">
      <w:pPr>
        <w:pStyle w:val="ListParagraph"/>
        <w:numPr>
          <w:ilvl w:val="0"/>
          <w:numId w:val="1"/>
        </w:numPr>
        <w:rPr>
          <w:rFonts w:ascii="Times New Roman" w:eastAsia="Times New Roman" w:hAnsi="Times New Roman" w:cs="Times New Roman"/>
        </w:rPr>
      </w:pPr>
      <w:r w:rsidRPr="00295045">
        <w:rPr>
          <w:rFonts w:ascii="Book Antiqua" w:hAnsi="Book Antiqua" w:cs="Tahoma"/>
        </w:rPr>
        <w:t>Hernandez, D.</w:t>
      </w:r>
      <w:proofErr w:type="gramStart"/>
      <w:r w:rsidRPr="00295045">
        <w:rPr>
          <w:rFonts w:ascii="Book Antiqua" w:hAnsi="Book Antiqua" w:cs="Tahoma"/>
        </w:rPr>
        <w:t>,  K</w:t>
      </w:r>
      <w:proofErr w:type="gramEnd"/>
      <w:r w:rsidRPr="00295045">
        <w:rPr>
          <w:rFonts w:ascii="Book Antiqua" w:hAnsi="Book Antiqua" w:cs="Tahoma"/>
        </w:rPr>
        <w:t xml:space="preserve">, Boden, P, Paul., S, </w:t>
      </w:r>
      <w:proofErr w:type="spellStart"/>
      <w:r w:rsidRPr="00295045">
        <w:rPr>
          <w:rFonts w:ascii="Book Antiqua" w:hAnsi="Book Antiqua" w:cs="Tahoma"/>
        </w:rPr>
        <w:t>Bandaru</w:t>
      </w:r>
      <w:proofErr w:type="spellEnd"/>
      <w:r w:rsidRPr="00295045">
        <w:rPr>
          <w:rFonts w:ascii="Book Antiqua" w:hAnsi="Book Antiqua" w:cs="Tahoma"/>
        </w:rPr>
        <w:t xml:space="preserve">, </w:t>
      </w:r>
      <w:proofErr w:type="spellStart"/>
      <w:r w:rsidRPr="00295045">
        <w:rPr>
          <w:rFonts w:ascii="Book Antiqua" w:hAnsi="Book Antiqua" w:cs="Tahoma"/>
        </w:rPr>
        <w:t>Sreeman</w:t>
      </w:r>
      <w:proofErr w:type="spellEnd"/>
      <w:r w:rsidRPr="00295045">
        <w:rPr>
          <w:rFonts w:ascii="Book Antiqua" w:hAnsi="Book Antiqua" w:cs="Tahoma"/>
        </w:rPr>
        <w:t xml:space="preserve">, </w:t>
      </w:r>
      <w:proofErr w:type="spellStart"/>
      <w:r w:rsidRPr="00295045">
        <w:rPr>
          <w:rFonts w:ascii="Book Antiqua" w:hAnsi="Book Antiqua" w:cs="Tahoma"/>
        </w:rPr>
        <w:t>Mypati</w:t>
      </w:r>
      <w:proofErr w:type="spellEnd"/>
      <w:r w:rsidRPr="00295045">
        <w:rPr>
          <w:rFonts w:ascii="Book Antiqua" w:hAnsi="Book Antiqua" w:cs="Tahoma"/>
        </w:rPr>
        <w:t xml:space="preserve">., A, Roy., S, </w:t>
      </w:r>
      <w:proofErr w:type="spellStart"/>
      <w:r w:rsidRPr="00295045">
        <w:rPr>
          <w:rFonts w:ascii="Book Antiqua" w:hAnsi="Book Antiqua" w:cs="Tahoma"/>
        </w:rPr>
        <w:t>Amrose</w:t>
      </w:r>
      <w:proofErr w:type="spellEnd"/>
      <w:r w:rsidRPr="00295045">
        <w:rPr>
          <w:rFonts w:ascii="Book Antiqua" w:hAnsi="Book Antiqua" w:cs="Tahoma"/>
        </w:rPr>
        <w:t xml:space="preserve">., </w:t>
      </w:r>
      <w:r w:rsidRPr="00295045">
        <w:rPr>
          <w:rFonts w:ascii="Book Antiqua" w:hAnsi="Book Antiqua" w:cs="Tahoma"/>
          <w:b/>
        </w:rPr>
        <w:t>J, Roy</w:t>
      </w:r>
      <w:r w:rsidRPr="00295045">
        <w:rPr>
          <w:rFonts w:ascii="Book Antiqua" w:hAnsi="Book Antiqua" w:cs="Tahoma"/>
        </w:rPr>
        <w:t xml:space="preserve">, A, </w:t>
      </w:r>
      <w:proofErr w:type="spellStart"/>
      <w:r w:rsidRPr="00295045">
        <w:rPr>
          <w:rFonts w:ascii="Book Antiqua" w:hAnsi="Book Antiqua" w:cs="Tahoma"/>
        </w:rPr>
        <w:t>Gadgil</w:t>
      </w:r>
      <w:proofErr w:type="spellEnd"/>
      <w:r w:rsidRPr="00295045">
        <w:rPr>
          <w:rFonts w:ascii="Book Antiqua" w:hAnsi="Book Antiqua" w:cs="Tahoma"/>
        </w:rPr>
        <w:t xml:space="preserve"> (2019), Strategies for successful field deployment in a resource-poor region: Arsenic remediation technology for drinking water, </w:t>
      </w:r>
      <w:r w:rsidRPr="00295045">
        <w:rPr>
          <w:rFonts w:ascii="Book Antiqua" w:hAnsi="Book Antiqua" w:cs="Tahoma"/>
          <w:i/>
        </w:rPr>
        <w:t>Development Engineering</w:t>
      </w:r>
      <w:r w:rsidRPr="00295045">
        <w:rPr>
          <w:rFonts w:ascii="Book Antiqua" w:hAnsi="Book Antiqua" w:cs="Tahoma"/>
        </w:rPr>
        <w:t xml:space="preserve">. </w:t>
      </w:r>
      <w:hyperlink r:id="rId11" w:history="1">
        <w:r w:rsidRPr="007D0DC2">
          <w:rPr>
            <w:rStyle w:val="Hyperlink"/>
            <w:rFonts w:ascii="Book Antiqua" w:hAnsi="Book Antiqua" w:cs="Tahoma"/>
          </w:rPr>
          <w:t>https://doi.org/10.1016/j.deveng.2019.100045</w:t>
        </w:r>
      </w:hyperlink>
    </w:p>
    <w:p w14:paraId="3FEFAF20" w14:textId="77777777" w:rsidR="0036505D" w:rsidRDefault="0036505D"/>
    <w:sectPr w:rsidR="0036505D" w:rsidSect="00106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w:altName w:val="Gill Sans"/>
    <w:panose1 w:val="020B0502020104020203"/>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67B"/>
    <w:multiLevelType w:val="hybridMultilevel"/>
    <w:tmpl w:val="6E6E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36B27"/>
    <w:multiLevelType w:val="hybridMultilevel"/>
    <w:tmpl w:val="0B6E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00DED"/>
    <w:multiLevelType w:val="hybridMultilevel"/>
    <w:tmpl w:val="D7B2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013D1"/>
    <w:multiLevelType w:val="hybridMultilevel"/>
    <w:tmpl w:val="6960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9614EF"/>
    <w:multiLevelType w:val="hybridMultilevel"/>
    <w:tmpl w:val="A370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5D"/>
    <w:rsid w:val="00041759"/>
    <w:rsid w:val="001067B2"/>
    <w:rsid w:val="002154D6"/>
    <w:rsid w:val="003227DA"/>
    <w:rsid w:val="0036505D"/>
    <w:rsid w:val="0043683A"/>
    <w:rsid w:val="004914E0"/>
    <w:rsid w:val="004B517B"/>
    <w:rsid w:val="005903C1"/>
    <w:rsid w:val="006967AE"/>
    <w:rsid w:val="007570AF"/>
    <w:rsid w:val="008E44DE"/>
    <w:rsid w:val="0094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3C00"/>
  <w15:chartTrackingRefBased/>
  <w15:docId w15:val="{CC8732E3-4D12-EF42-8117-FBDC078A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759"/>
    <w:pPr>
      <w:ind w:left="720"/>
      <w:contextualSpacing/>
    </w:pPr>
  </w:style>
  <w:style w:type="character" w:styleId="Hyperlink">
    <w:name w:val="Hyperlink"/>
    <w:basedOn w:val="DefaultParagraphFont"/>
    <w:uiPriority w:val="99"/>
    <w:unhideWhenUsed/>
    <w:rsid w:val="00041759"/>
    <w:rPr>
      <w:color w:val="0563C1" w:themeColor="hyperlink"/>
      <w:u w:val="single"/>
    </w:rPr>
  </w:style>
  <w:style w:type="character" w:styleId="UnresolvedMention">
    <w:name w:val="Unresolved Mention"/>
    <w:basedOn w:val="DefaultParagraphFont"/>
    <w:uiPriority w:val="99"/>
    <w:semiHidden/>
    <w:unhideWhenUsed/>
    <w:rsid w:val="00041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5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solutionsjournal.anu.edu.au/node/11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16/j.scitotenv.2008.02.0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ngeframing.space/" TargetMode="External"/><Relationship Id="rId11" Type="http://schemas.openxmlformats.org/officeDocument/2006/relationships/hyperlink" Target="https://doi.org/10.1016/j.deveng.2019.100045" TargetMode="External"/><Relationship Id="rId5" Type="http://schemas.openxmlformats.org/officeDocument/2006/relationships/hyperlink" Target="https://www.changeframing.space/cancerfreewater.html" TargetMode="External"/><Relationship Id="rId10" Type="http://schemas.openxmlformats.org/officeDocument/2006/relationships/hyperlink" Target="http://isas.org.in/jisas/jsp/volume/vol67/issue2/08%20-%20Joyashree%20Roy.pdf" TargetMode="External"/><Relationship Id="rId4" Type="http://schemas.openxmlformats.org/officeDocument/2006/relationships/webSettings" Target="webSettings.xml"/><Relationship Id="rId9" Type="http://schemas.openxmlformats.org/officeDocument/2006/relationships/hyperlink" Target="http://isas.org.in/jisas/jsp/onlinelatestissu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Joyashree Roy</dc:creator>
  <cp:keywords/>
  <dc:description/>
  <cp:lastModifiedBy>Joyashree Roy</cp:lastModifiedBy>
  <cp:revision>4</cp:revision>
  <dcterms:created xsi:type="dcterms:W3CDTF">2020-05-29T13:41:00Z</dcterms:created>
  <dcterms:modified xsi:type="dcterms:W3CDTF">2020-05-29T15:18:00Z</dcterms:modified>
</cp:coreProperties>
</file>